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16"/>
          <w:szCs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Poplatok v zmysle cenníka BD: …..…,….…. </w:t>
      </w:r>
      <w:r>
        <w:rPr>
          <w:rFonts w:eastAsia="Liberation Serif" w:cs="Liberation Serif" w:ascii="Liberation Serif" w:hAnsi="Liberation Serif"/>
          <w:sz w:val="16"/>
          <w:szCs w:val="16"/>
        </w:rPr>
        <w:t>€</w:t>
        <w:tab/>
        <w:tab/>
        <w:tab/>
        <w:tab/>
        <w:t>Členské číslo:    ___________</w:t>
        <w:tab/>
        <w:t>Kmč Bytu: 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Evidencia ___    Predpis ___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Oprava     ___     Zmena ___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PREHLÁSENIE  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>pri zmene vlastníka bytu (dedenie)</w:t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 č. ………, izbovitosť ……. vchod ……….. bytový dom so súpisným číslom ……… na ul. ………………………………….. v…………………………………………………………..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( ďalej „Byt“)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Platnosť zmeny od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(vždy od 1. dňa v mesiaci) :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…….....………     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Počet osôb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, ktoré budú bývať v Byte: ……..</w:t>
        <w:tab/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76" w:before="0" w:after="86"/>
        <w:jc w:val="left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P</w:t>
      </w: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313131"/>
          <w:spacing w:val="0"/>
          <w:sz w:val="22"/>
          <w:szCs w:val="22"/>
          <w:u w:val="none"/>
        </w:rPr>
        <w:t>Ô</w:t>
      </w:r>
      <w:r>
        <w:rPr>
          <w:rFonts w:ascii="Times New Roman" w:hAnsi="Times New Roman"/>
          <w:b/>
          <w:bCs/>
          <w:sz w:val="22"/>
          <w:szCs w:val="22"/>
          <w:u w:val="none"/>
        </w:rPr>
        <w:t>VODNÝ VLASTNÍK (poručiteľ):</w:t>
      </w:r>
    </w:p>
    <w:p>
      <w:pPr>
        <w:pStyle w:val="Normal"/>
        <w:spacing w:lineRule="auto" w:line="240" w:before="0" w:after="86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Meno, priezvisko: …….……………….………………………………………..........….............….....................….</w:t>
      </w:r>
    </w:p>
    <w:p>
      <w:pPr>
        <w:pStyle w:val="Normal"/>
        <w:spacing w:lineRule="auto" w:line="240" w:before="0" w:after="8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naposledy bytom adresa: .……………………...........................................................................……………………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76" w:before="0" w:after="29"/>
        <w:jc w:val="lef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NOVÝ VLASTNÍK (dedič) :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</w:t>
        <w:tab/>
        <w:t xml:space="preserve">………………………………………………………..…………………………………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…………………….. Dátum narodenia, rodné číslo ….………...………....………..….</w:t>
      </w:r>
    </w:p>
    <w:p>
      <w:pPr>
        <w:pStyle w:val="Normal"/>
        <w:spacing w:lineRule="auto" w:line="240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Spoluvlastnícky podiel</w:t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Korešpondenčná adresa: (uviesť, ak bude iná ako adresa bytu): ……...….…...……………………………..……..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..................................................….. e-mail: ..................…………………………..…..………………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Číslo účtu pre vyúčtovanie: </w:t>
      </w:r>
    </w:p>
    <w:tbl>
      <w:tblPr>
        <w:tblW w:w="9000" w:type="dxa"/>
        <w:jc w:val="left"/>
        <w:tblInd w:w="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313"/>
        <w:gridCol w:w="311"/>
        <w:gridCol w:w="314"/>
        <w:gridCol w:w="299"/>
        <w:gridCol w:w="313"/>
        <w:gridCol w:w="315"/>
        <w:gridCol w:w="315"/>
        <w:gridCol w:w="307"/>
        <w:gridCol w:w="332"/>
        <w:gridCol w:w="313"/>
        <w:gridCol w:w="313"/>
        <w:gridCol w:w="315"/>
        <w:gridCol w:w="314"/>
        <w:gridCol w:w="319"/>
        <w:gridCol w:w="328"/>
        <w:gridCol w:w="312"/>
        <w:gridCol w:w="317"/>
        <w:gridCol w:w="317"/>
        <w:gridCol w:w="314"/>
        <w:gridCol w:w="312"/>
        <w:gridCol w:w="318"/>
        <w:gridCol w:w="321"/>
        <w:gridCol w:w="312"/>
        <w:gridCol w:w="312"/>
        <w:gridCol w:w="315"/>
        <w:gridCol w:w="312"/>
        <w:gridCol w:w="318"/>
        <w:gridCol w:w="245"/>
      </w:tblGrid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76" w:before="114" w:after="114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76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Spoluvlastník - Meno, priezvisko, titul : ……………….……………………………………………………..…….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…………………….. Dátum narodenia, rodné číslo ….………...………....………..….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Spoluvlastnícky podiel</w:t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76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Spoluvlastník - Meno, priezvisko, titul : ……………………………………………………………………..…….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…………………….. Dátum narodenia, rodné číslo ….………...………....………..….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Spoluvlastnícky podiel</w:t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76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Spoluvlastník - Meno, priezvisko, titul : ……………………………………………………………………..…….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…………………….. Dátum narodenia, rodné číslo ….………...………....………..….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Spoluvlastnícky podiel</w:t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_________________________________________________________________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NADOBUDNUTIE DEDIČSTVA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1. Vlastníctvo Bytu prešlo na nového vlastníka (dediča) na základe  právoplatného Uznesenia sp. zn. ...…/…….../…….. zo dňa ……………….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ZMLUVA O VÝKONE SPRÁVY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1. Na základe prechodu vlastníctva vyššie uvedeného Bytu prešli v súlade s § 8a ods. 7 zákona č. 182/1993 Z.z. o vlastníctve bytov a nebytových priestorov v platnom znení na nového vlastníka Bytu (dediča)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všetky práva a povinnosti vyplývajúce zo „Zmluvy o výkone správy“.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Nový vlastník bytu (dedič) prehlasuje, že si je vedomý, že ho zaväzujú aj právne úkony týkajúce sa domu, spoločných častí domu a spoločných zariadení domu a  príslušenstva vykonané pred prechodom vlastníctva bytu v bytovom dome.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VYÚČTOVANIE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1. Bytové družstvo Bánovce nad Bebravou je povinné v termíne najneskôr do 31.05. príslušného roka vykonať ročné vyúčtovanie úhrad za plnenia a nákladov za služby a poskytnuté plnenia spojené s užívaním Bytu za predchádzajúci rok.</w:t>
      </w:r>
    </w:p>
    <w:p>
      <w:pPr>
        <w:pStyle w:val="Normal"/>
        <w:spacing w:lineRule="auto" w:line="240" w:before="57" w:after="143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2. Nový vlastník Bytu (dedič) berie na vedomie, že ročné vyúčtovanie úhrad za plnenia a nákladov za služby a poskytnuté plnenia spojené s užívaním Bytu (ďalej len „vyúčtovanie“) za celý rok……….…….. bude znášať v plnom rozsahu.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KÁBLOVÁ TELEVÍZIA / INTERNET </w:t>
      </w:r>
    </w:p>
    <w:p>
      <w:pPr>
        <w:pStyle w:val="Normal"/>
        <w:spacing w:lineRule="auto" w:line="240" w:before="57" w:after="57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(hodiace sa zakrúžkujte)</w:t>
        <w:tab/>
      </w:r>
    </w:p>
    <w:p>
      <w:pPr>
        <w:pStyle w:val="Normal"/>
        <w:spacing w:lineRule="auto" w:line="240" w:before="0" w:after="29"/>
        <w:jc w:val="both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a) ODHLÁSENIE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(nepokračovanie po pôvodnom vlastníkovi Bytu) -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v prípade odhlásenia je </w:t>
      </w:r>
      <w:r>
        <w:rPr>
          <w:rFonts w:ascii="Times New Roman" w:hAnsi="Times New Roman"/>
          <w:b/>
          <w:bCs/>
          <w:color w:val="000000"/>
          <w:sz w:val="20"/>
          <w:szCs w:val="20"/>
          <w:u w:val="none"/>
        </w:rPr>
        <w:t>potrebné predložiť Zmluvu o ukončení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poskytovania služieb elektronických komunikácií prostredníctvom káblových distribučných systémov pre pôvodného vlastníka (vybavíte v Obchodnej kancelárii BDTS s.r.o.)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b) PREHLÁSENIE na nového vlastníka Bytu -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v prípade prehlásenia je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potrebné predložiť Zmluvu o zriadení a poskytovaní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služieb elektronických komunikácií prostredníctvom káblových distribučných systémov (vybavíte v Obchodnej kancelárii BDTS s.r.o.)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57" w:after="143"/>
        <w:jc w:val="both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V ……………………………….. dňa…………………..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…………………</w:t>
      </w: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ab/>
        <w:t>…………………</w:t>
        <w:tab/>
        <w:t>…………………</w:t>
        <w:tab/>
        <w:t>…………………</w:t>
        <w:tab/>
        <w:t xml:space="preserve">………………. </w:t>
        <w:tab/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>Nový(í) vlastník (vlastníci)</w:t>
      </w:r>
    </w:p>
    <w:p>
      <w:pPr>
        <w:pStyle w:val="Normal"/>
        <w:spacing w:lineRule="auto" w:line="240" w:before="0" w:after="29"/>
        <w:jc w:val="left"/>
        <w:rPr>
          <w:sz w:val="18"/>
          <w:szCs w:val="18"/>
        </w:rPr>
      </w:pPr>
      <w:r>
        <w:rPr>
          <w:rFonts w:ascii="Times New Roman" w:hAnsi="Times New Roman"/>
          <w:b w:val="false"/>
          <w:bCs w:val="false"/>
          <w:sz w:val="18"/>
          <w:szCs w:val="18"/>
          <w:u w:val="none"/>
        </w:rPr>
        <w:t xml:space="preserve">       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rPr/>
    </w:pPr>
    <w:r>
      <w:rPr/>
      <w:t>––––––––––––––––––––––––––––––––––––––––––––––––––––––––––––––––––––––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Application>LibreOffice/7.4.2.3$Windows_X86_64 LibreOffice_project/382eef1f22670f7f4118c8c2dd222ec7ad009daf</Application>
  <AppVersion>15.0000</AppVersion>
  <Pages>2</Pages>
  <Words>521</Words>
  <Characters>3970</Characters>
  <CharactersWithSpaces>4528</CharactersWithSpaces>
  <Paragraphs>54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2023-08-10T13:41:39Z</cp:lastPrinted>
  <dcterms:modified xsi:type="dcterms:W3CDTF">2023-10-18T11:06:25Z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